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附件5</w:t>
      </w:r>
    </w:p>
    <w:p>
      <w:pPr>
        <w:rPr>
          <w:color w:val="000000"/>
        </w:rPr>
      </w:pPr>
    </w:p>
    <w:p>
      <w:pPr>
        <w:snapToGrid w:val="0"/>
        <w:jc w:val="center"/>
      </w:pPr>
      <w:r>
        <w:rPr>
          <w:rFonts w:hint="eastAsia" w:ascii="方正小标宋简体" w:eastAsia="方正小标宋简体"/>
          <w:sz w:val="44"/>
          <w:szCs w:val="44"/>
        </w:rPr>
        <w:t>河南省教育信息化优秀成果评选</w:t>
      </w:r>
    </w:p>
    <w:p>
      <w:pPr>
        <w:snapToGrid w:val="0"/>
        <w:jc w:val="center"/>
        <w:rPr>
          <w:color w:val="000000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工作机构登记表</w:t>
      </w:r>
    </w:p>
    <w:tbl>
      <w:tblPr>
        <w:tblStyle w:val="3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50"/>
        <w:gridCol w:w="851"/>
        <w:gridCol w:w="1279"/>
        <w:gridCol w:w="153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主管领导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责 任 人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C06B6"/>
    <w:rsid w:val="612C06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2018-05-02T02:46:00Z</dcterms:created>
  <dc:creator>Haedu</dc:creator>
  <cp:lastModifiedBy>Haedu</cp:lastModifiedBy>
  <dcterms:modified xsi:type="dcterms:W3CDTF">2018-05-02T02:47:01Z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