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CB" w:rsidRDefault="00F644CB" w:rsidP="00F644CB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F644CB">
        <w:rPr>
          <w:rFonts w:ascii="宋体" w:eastAsia="宋体" w:hAnsi="宋体" w:cs="宋体"/>
          <w:b/>
          <w:bCs/>
          <w:sz w:val="24"/>
          <w:szCs w:val="24"/>
        </w:rPr>
        <w:t>中共河南省委高校工委  河南省教育厅</w:t>
      </w:r>
      <w:r w:rsidRPr="00F644CB">
        <w:rPr>
          <w:rFonts w:ascii="宋体" w:eastAsia="宋体" w:hAnsi="宋体" w:cs="宋体"/>
          <w:b/>
          <w:bCs/>
          <w:sz w:val="24"/>
          <w:szCs w:val="24"/>
        </w:rPr>
        <w:br/>
        <w:t>关于征集评选全省高校实践育人工作优秀案例的通知</w:t>
      </w:r>
    </w:p>
    <w:p w:rsidR="002E7A70" w:rsidRPr="00F644CB" w:rsidRDefault="002E7A70" w:rsidP="00F644CB">
      <w:pPr>
        <w:adjustRightInd/>
        <w:snapToGrid/>
        <w:spacing w:before="100" w:beforeAutospacing="1" w:after="100" w:afterAutospacing="1"/>
        <w:jc w:val="center"/>
        <w:rPr>
          <w:rFonts w:ascii="宋体" w:eastAsia="宋体" w:hAnsi="宋体" w:cs="宋体"/>
          <w:sz w:val="24"/>
          <w:szCs w:val="24"/>
        </w:rPr>
      </w:pPr>
      <w:r w:rsidRPr="00F644CB">
        <w:rPr>
          <w:rFonts w:ascii="宋体" w:eastAsia="宋体" w:hAnsi="宋体" w:cs="宋体"/>
          <w:sz w:val="24"/>
          <w:szCs w:val="24"/>
        </w:rPr>
        <w:t>豫高发〔2014〕17号</w:t>
      </w:r>
    </w:p>
    <w:p w:rsidR="00F644CB" w:rsidRPr="00F644CB" w:rsidRDefault="00F644CB" w:rsidP="00F644C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F644CB">
        <w:rPr>
          <w:rFonts w:ascii="宋体" w:eastAsia="宋体" w:hAnsi="宋体" w:cs="宋体"/>
          <w:sz w:val="24"/>
          <w:szCs w:val="24"/>
        </w:rPr>
        <w:t>各高等学校：</w:t>
      </w:r>
      <w:r w:rsidRPr="00F644CB">
        <w:rPr>
          <w:rFonts w:ascii="宋体" w:eastAsia="宋体" w:hAnsi="宋体" w:cs="宋体"/>
          <w:sz w:val="24"/>
          <w:szCs w:val="24"/>
        </w:rPr>
        <w:br/>
        <w:t xml:space="preserve">　　为深入贯彻党的十八大、十八届三中全会精神和习近平总书记系列重要讲话精神，积极培育和践行社会主义核心价值观，全面落实党的教育方针、《国家中长期 教育改革和发展规划纲要（2010—2020年）》和教育部等部门《关于进一步加强高校实践育人工作的若干意见》（教思政〔2012〕1号），深入实施素 质教育，全面提高高等教育人才培养质量，及时发现、总结、推广实践育人工作的好方法、好形式、好经验，推动实践育人工作长效机制的不断完善，省委高校工 委、省教育厅决定在全省高校征集评选实践育人工作优秀案例。现将有关事项通知如下：</w:t>
      </w:r>
      <w:r w:rsidRPr="00F644CB">
        <w:rPr>
          <w:rFonts w:ascii="宋体" w:eastAsia="宋体" w:hAnsi="宋体" w:cs="宋体"/>
          <w:sz w:val="24"/>
          <w:szCs w:val="24"/>
        </w:rPr>
        <w:br/>
        <w:t xml:space="preserve">　　</w:t>
      </w:r>
      <w:r w:rsidRPr="00F644CB">
        <w:rPr>
          <w:rFonts w:ascii="宋体" w:eastAsia="宋体" w:hAnsi="宋体" w:cs="宋体"/>
          <w:b/>
          <w:bCs/>
          <w:sz w:val="24"/>
          <w:szCs w:val="24"/>
        </w:rPr>
        <w:t>一、征集评选范围</w:t>
      </w:r>
      <w:r w:rsidRPr="00F644CB">
        <w:rPr>
          <w:rFonts w:ascii="宋体" w:eastAsia="宋体" w:hAnsi="宋体" w:cs="宋体"/>
          <w:b/>
          <w:bCs/>
          <w:sz w:val="24"/>
          <w:szCs w:val="24"/>
        </w:rPr>
        <w:br/>
      </w:r>
      <w:r w:rsidRPr="00F644CB">
        <w:rPr>
          <w:rFonts w:ascii="宋体" w:eastAsia="宋体" w:hAnsi="宋体" w:cs="宋体"/>
          <w:sz w:val="24"/>
          <w:szCs w:val="24"/>
        </w:rPr>
        <w:t xml:space="preserve">　　本次征集评选分实践教学类、军事训练类和社会实践类三种类型。各高校要结合专业特点和人才培养要求以及自身工作实际，认真、系统总结和凝炼，并形成案例报送。</w:t>
      </w:r>
      <w:r w:rsidRPr="00F644CB">
        <w:rPr>
          <w:rFonts w:ascii="宋体" w:eastAsia="宋体" w:hAnsi="宋体" w:cs="宋体"/>
          <w:sz w:val="24"/>
          <w:szCs w:val="24"/>
        </w:rPr>
        <w:br/>
        <w:t xml:space="preserve">　　1.实践教学类。加强实践教学方法改革，推行基于问题、项目、案例的教学方法和学习方法，加强综合性实践科目设计和应用等成功经验和做法。</w:t>
      </w:r>
      <w:r w:rsidRPr="00F644CB">
        <w:rPr>
          <w:rFonts w:ascii="宋体" w:eastAsia="宋体" w:hAnsi="宋体" w:cs="宋体"/>
          <w:sz w:val="24"/>
          <w:szCs w:val="24"/>
        </w:rPr>
        <w:br/>
        <w:t xml:space="preserve">　　2.军事训练类。通过军事训练使大学生掌握基本军事技能和军事理论，增强国防观念、国家安全意识，弘扬爱国主义、集体主义和革命英雄主义精神，培养艰苦奋斗、吃苦耐劳的作风，增强军训实效等成功经验和做法。</w:t>
      </w:r>
      <w:r w:rsidRPr="00F644CB">
        <w:rPr>
          <w:rFonts w:ascii="宋体" w:eastAsia="宋体" w:hAnsi="宋体" w:cs="宋体"/>
          <w:sz w:val="24"/>
          <w:szCs w:val="24"/>
        </w:rPr>
        <w:br/>
        <w:t xml:space="preserve">　　3.社会实践类。注重社会实践活动与专业学习、就业创业相结合，倡导和支持学生参加生产劳动、志愿服务和公益活动，鼓励学生在完成学业的同时积极参加勤工助学，支持学生开展科技发明活动等成功经验和做法。</w:t>
      </w:r>
      <w:r w:rsidRPr="00F644CB">
        <w:rPr>
          <w:rFonts w:ascii="宋体" w:eastAsia="宋体" w:hAnsi="宋体" w:cs="宋体"/>
          <w:sz w:val="24"/>
          <w:szCs w:val="24"/>
        </w:rPr>
        <w:br/>
        <w:t xml:space="preserve">　　</w:t>
      </w:r>
      <w:r w:rsidRPr="00F644CB">
        <w:rPr>
          <w:rFonts w:ascii="宋体" w:eastAsia="宋体" w:hAnsi="宋体" w:cs="宋体"/>
          <w:b/>
          <w:bCs/>
          <w:sz w:val="24"/>
          <w:szCs w:val="24"/>
        </w:rPr>
        <w:t>二、材料报送及要求</w:t>
      </w:r>
      <w:r w:rsidRPr="00F644CB">
        <w:rPr>
          <w:rFonts w:ascii="宋体" w:eastAsia="宋体" w:hAnsi="宋体" w:cs="宋体"/>
          <w:b/>
          <w:bCs/>
          <w:sz w:val="24"/>
          <w:szCs w:val="24"/>
        </w:rPr>
        <w:br/>
      </w:r>
      <w:r w:rsidRPr="00F644CB">
        <w:rPr>
          <w:rFonts w:ascii="宋体" w:eastAsia="宋体" w:hAnsi="宋体" w:cs="宋体"/>
          <w:sz w:val="24"/>
          <w:szCs w:val="24"/>
        </w:rPr>
        <w:t xml:space="preserve">　　1.报送名额。每校限报6项。</w:t>
      </w:r>
      <w:r w:rsidRPr="00F644CB">
        <w:rPr>
          <w:rFonts w:ascii="宋体" w:eastAsia="宋体" w:hAnsi="宋体" w:cs="宋体"/>
          <w:sz w:val="24"/>
          <w:szCs w:val="24"/>
        </w:rPr>
        <w:br/>
        <w:t xml:space="preserve">　　2.材料要求。报送的案例要真实、新颖，可操作性强，具有一定的针对性、创新性和实效性；每份材料的字数在3000字左右，并随文附上300字左右内容提要，文字简洁，语言精炼，可辅以相关的活动照片、光盘等影像资料及文字说明。</w:t>
      </w:r>
      <w:r w:rsidRPr="00F644CB">
        <w:rPr>
          <w:rFonts w:ascii="宋体" w:eastAsia="宋体" w:hAnsi="宋体" w:cs="宋体"/>
          <w:sz w:val="24"/>
          <w:szCs w:val="24"/>
        </w:rPr>
        <w:br/>
        <w:t xml:space="preserve">　　3.材料申报。填写《河南省高校实践育人工作优秀案例申报书》，统一用A4纸正反两面打印装订，一式1份，经本单位审核、加盖公章后，于2014年7 月31日前以快递方式报送至洛阳市洛龙区开元大道263号河南科技大学致远楼316室党委宣传部，邮政编码：471032。同时发送电子文档至</w:t>
      </w:r>
      <w:hyperlink r:id="rId6" w:history="1">
        <w:r w:rsidRPr="00F644CB">
          <w:rPr>
            <w:rFonts w:ascii="宋体" w:eastAsia="宋体" w:hAnsi="宋体" w:cs="宋体"/>
            <w:color w:val="0000FF"/>
            <w:sz w:val="24"/>
            <w:szCs w:val="24"/>
            <w:u w:val="single"/>
          </w:rPr>
          <w:t>LLYJK@haust.edu.cn</w:t>
        </w:r>
      </w:hyperlink>
      <w:r w:rsidRPr="00F644CB">
        <w:rPr>
          <w:rFonts w:ascii="宋体" w:eastAsia="宋体" w:hAnsi="宋体" w:cs="宋体"/>
          <w:sz w:val="24"/>
          <w:szCs w:val="24"/>
        </w:rPr>
        <w:t>。逾期不予受理。</w:t>
      </w:r>
      <w:r w:rsidRPr="00F644CB">
        <w:rPr>
          <w:rFonts w:ascii="宋体" w:eastAsia="宋体" w:hAnsi="宋体" w:cs="宋体"/>
          <w:sz w:val="24"/>
          <w:szCs w:val="24"/>
        </w:rPr>
        <w:br/>
        <w:t xml:space="preserve">　　</w:t>
      </w:r>
      <w:r w:rsidRPr="00F644CB">
        <w:rPr>
          <w:rFonts w:ascii="宋体" w:eastAsia="宋体" w:hAnsi="宋体" w:cs="宋体"/>
          <w:b/>
          <w:bCs/>
          <w:sz w:val="24"/>
          <w:szCs w:val="24"/>
        </w:rPr>
        <w:t>三、案例评选及推广</w:t>
      </w:r>
      <w:r w:rsidRPr="00F644CB">
        <w:rPr>
          <w:rFonts w:ascii="宋体" w:eastAsia="宋体" w:hAnsi="宋体" w:cs="宋体"/>
          <w:b/>
          <w:bCs/>
          <w:sz w:val="24"/>
          <w:szCs w:val="24"/>
        </w:rPr>
        <w:br/>
      </w:r>
      <w:r w:rsidRPr="00F644CB">
        <w:rPr>
          <w:rFonts w:ascii="宋体" w:eastAsia="宋体" w:hAnsi="宋体" w:cs="宋体"/>
          <w:sz w:val="24"/>
          <w:szCs w:val="24"/>
        </w:rPr>
        <w:t xml:space="preserve">　　组织专家评选，评出优秀案例奖和优秀组织奖若干项。对获优秀组织奖单</w:t>
      </w:r>
      <w:r w:rsidRPr="00F644CB">
        <w:rPr>
          <w:rFonts w:ascii="宋体" w:eastAsia="宋体" w:hAnsi="宋体" w:cs="宋体"/>
          <w:sz w:val="24"/>
          <w:szCs w:val="24"/>
        </w:rPr>
        <w:lastRenderedPageBreak/>
        <w:t>位颁发奖牌，对获优秀案例奖个人颁发荣誉证书。</w:t>
      </w:r>
      <w:r w:rsidRPr="00F644CB">
        <w:rPr>
          <w:rFonts w:ascii="宋体" w:eastAsia="宋体" w:hAnsi="宋体" w:cs="宋体"/>
          <w:sz w:val="24"/>
          <w:szCs w:val="24"/>
        </w:rPr>
        <w:br/>
        <w:t xml:space="preserve">　　对评选确定的一批效果好、影响大、有特色、可推广的案例，采取多种形式予以展示推介。</w:t>
      </w:r>
      <w:r w:rsidRPr="00F644CB">
        <w:rPr>
          <w:rFonts w:ascii="宋体" w:eastAsia="宋体" w:hAnsi="宋体" w:cs="宋体"/>
          <w:sz w:val="24"/>
          <w:szCs w:val="24"/>
        </w:rPr>
        <w:br/>
        <w:t xml:space="preserve">　　联系人及联系方式：</w:t>
      </w:r>
      <w:r w:rsidRPr="00F644CB">
        <w:rPr>
          <w:rFonts w:ascii="宋体" w:eastAsia="宋体" w:hAnsi="宋体" w:cs="宋体"/>
          <w:sz w:val="24"/>
          <w:szCs w:val="24"/>
        </w:rPr>
        <w:br/>
        <w:t xml:space="preserve">　　省教育厅思政处：刘书伟，0371－69691950，13613849657</w:t>
      </w:r>
      <w:r w:rsidRPr="00F644CB">
        <w:rPr>
          <w:rFonts w:ascii="宋体" w:eastAsia="宋体" w:hAnsi="宋体" w:cs="宋体"/>
          <w:sz w:val="24"/>
          <w:szCs w:val="24"/>
        </w:rPr>
        <w:br/>
        <w:t xml:space="preserve">　　河南科技大学：李瑞广，0379－64231438，13703792546</w:t>
      </w:r>
      <w:r w:rsidRPr="00F644CB">
        <w:rPr>
          <w:rFonts w:ascii="宋体" w:eastAsia="宋体" w:hAnsi="宋体" w:cs="宋体"/>
          <w:sz w:val="24"/>
          <w:szCs w:val="24"/>
        </w:rPr>
        <w:br/>
        <w:t xml:space="preserve">　　附件：</w:t>
      </w:r>
      <w:hyperlink r:id="rId7" w:history="1">
        <w:r w:rsidRPr="00F644CB">
          <w:rPr>
            <w:rFonts w:ascii="宋体" w:eastAsia="宋体" w:hAnsi="宋体" w:cs="宋体"/>
            <w:color w:val="0000FF"/>
            <w:sz w:val="24"/>
            <w:szCs w:val="24"/>
            <w:u w:val="single"/>
          </w:rPr>
          <w:t>河南省高校实践育人工作优秀案例申报书</w:t>
        </w:r>
      </w:hyperlink>
    </w:p>
    <w:p w:rsidR="00F644CB" w:rsidRDefault="00F644CB" w:rsidP="00F644CB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  <w:r w:rsidRPr="00F644CB">
        <w:rPr>
          <w:rFonts w:ascii="宋体" w:eastAsia="宋体" w:hAnsi="宋体" w:cs="宋体"/>
          <w:sz w:val="24"/>
          <w:szCs w:val="24"/>
        </w:rPr>
        <w:t>中共河南省委高校工委 河南省教育厅</w:t>
      </w:r>
      <w:r w:rsidRPr="00F644CB">
        <w:rPr>
          <w:rFonts w:ascii="宋体" w:eastAsia="宋体" w:hAnsi="宋体" w:cs="宋体"/>
          <w:sz w:val="24"/>
          <w:szCs w:val="24"/>
        </w:rPr>
        <w:br/>
        <w:t>2014年6月26日</w:t>
      </w:r>
    </w:p>
    <w:p w:rsidR="00F644CB" w:rsidRDefault="00F644CB" w:rsidP="00F644CB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F644CB" w:rsidRDefault="00F644CB" w:rsidP="00F644CB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F644CB" w:rsidRDefault="00F644CB" w:rsidP="00F644CB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F644CB" w:rsidRDefault="00F644CB" w:rsidP="00F644CB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F644CB" w:rsidRDefault="00F644CB" w:rsidP="00F644CB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F644CB" w:rsidRDefault="00F644CB" w:rsidP="00F644CB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F644CB" w:rsidRDefault="00F644CB" w:rsidP="00F644CB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F644CB" w:rsidRDefault="00F644CB" w:rsidP="00F644CB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F644CB" w:rsidRDefault="00F644CB" w:rsidP="00F644CB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F644CB" w:rsidRDefault="00F644CB" w:rsidP="00F644CB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F644CB" w:rsidRDefault="00F644CB" w:rsidP="00F644CB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 w:hint="eastAsia"/>
          <w:sz w:val="24"/>
          <w:szCs w:val="24"/>
        </w:rPr>
      </w:pPr>
    </w:p>
    <w:p w:rsidR="00D00A4C" w:rsidRDefault="00D00A4C" w:rsidP="00F644CB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 w:hint="eastAsia"/>
          <w:sz w:val="24"/>
          <w:szCs w:val="24"/>
        </w:rPr>
      </w:pPr>
    </w:p>
    <w:p w:rsidR="00D00A4C" w:rsidRDefault="00D00A4C" w:rsidP="00F644CB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 w:hint="eastAsia"/>
          <w:sz w:val="24"/>
          <w:szCs w:val="24"/>
        </w:rPr>
      </w:pPr>
    </w:p>
    <w:p w:rsidR="00D00A4C" w:rsidRDefault="00D00A4C" w:rsidP="00F644CB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 w:hint="eastAsia"/>
          <w:sz w:val="24"/>
          <w:szCs w:val="24"/>
        </w:rPr>
      </w:pPr>
    </w:p>
    <w:p w:rsidR="00D00A4C" w:rsidRDefault="00D00A4C" w:rsidP="00F644CB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F644CB" w:rsidRPr="00F644CB" w:rsidRDefault="00F644CB" w:rsidP="00F644CB">
      <w:pPr>
        <w:adjustRightInd/>
        <w:snapToGrid/>
        <w:spacing w:before="100" w:beforeAutospacing="1" w:after="100" w:afterAutospacing="1"/>
        <w:jc w:val="right"/>
        <w:rPr>
          <w:rFonts w:ascii="宋体" w:eastAsia="宋体" w:hAnsi="宋体" w:cs="宋体"/>
          <w:sz w:val="24"/>
          <w:szCs w:val="24"/>
        </w:rPr>
      </w:pPr>
    </w:p>
    <w:p w:rsidR="00F644CB" w:rsidRPr="00F644CB" w:rsidRDefault="00F644CB" w:rsidP="00F644CB">
      <w:pPr>
        <w:widowControl w:val="0"/>
        <w:adjustRightInd/>
        <w:snapToGrid/>
        <w:spacing w:after="0"/>
        <w:rPr>
          <w:rFonts w:ascii="黑体" w:eastAsia="黑体" w:hAnsi="黑体" w:cs="Times New Roman"/>
          <w:kern w:val="2"/>
          <w:sz w:val="30"/>
          <w:szCs w:val="24"/>
        </w:rPr>
      </w:pPr>
      <w:r w:rsidRPr="00F644CB">
        <w:rPr>
          <w:rFonts w:ascii="黑体" w:eastAsia="黑体" w:hAnsi="黑体" w:cs="Times New Roman" w:hint="eastAsia"/>
          <w:kern w:val="2"/>
          <w:sz w:val="30"/>
          <w:szCs w:val="24"/>
        </w:rPr>
        <w:lastRenderedPageBreak/>
        <w:t>附  件</w:t>
      </w:r>
    </w:p>
    <w:p w:rsidR="00F644CB" w:rsidRPr="00F644CB" w:rsidRDefault="00F644CB" w:rsidP="00F644CB">
      <w:pPr>
        <w:widowControl w:val="0"/>
        <w:adjustRightInd/>
        <w:snapToGrid/>
        <w:spacing w:after="0"/>
        <w:jc w:val="center"/>
        <w:rPr>
          <w:rFonts w:ascii="Times New Roman" w:eastAsia="仿宋_GB2312" w:hAnsi="Times New Roman" w:cs="Times New Roman"/>
          <w:kern w:val="2"/>
          <w:sz w:val="30"/>
          <w:szCs w:val="24"/>
        </w:rPr>
      </w:pPr>
    </w:p>
    <w:p w:rsidR="00F644CB" w:rsidRPr="00F644CB" w:rsidRDefault="00F644CB" w:rsidP="00F644CB">
      <w:pPr>
        <w:widowControl w:val="0"/>
        <w:adjustRightInd/>
        <w:snapToGrid/>
        <w:spacing w:after="0"/>
        <w:jc w:val="center"/>
        <w:rPr>
          <w:rFonts w:ascii="方正小标宋简体" w:eastAsia="方正小标宋简体" w:hAnsi="Times New Roman" w:cs="Times New Roman"/>
          <w:spacing w:val="-22"/>
          <w:kern w:val="2"/>
          <w:sz w:val="52"/>
          <w:szCs w:val="52"/>
        </w:rPr>
      </w:pPr>
      <w:r w:rsidRPr="00F644CB">
        <w:rPr>
          <w:rFonts w:ascii="方正小标宋简体" w:eastAsia="方正小标宋简体" w:hAnsi="Times New Roman" w:cs="Times New Roman" w:hint="eastAsia"/>
          <w:spacing w:val="-22"/>
          <w:kern w:val="2"/>
          <w:sz w:val="52"/>
          <w:szCs w:val="52"/>
        </w:rPr>
        <w:t>河南省高校实践育人工作优秀案例</w:t>
      </w:r>
    </w:p>
    <w:p w:rsidR="00F644CB" w:rsidRPr="00F644CB" w:rsidRDefault="00F644CB" w:rsidP="00F644CB">
      <w:pPr>
        <w:widowControl w:val="0"/>
        <w:adjustRightInd/>
        <w:snapToGrid/>
        <w:spacing w:after="0"/>
        <w:jc w:val="center"/>
        <w:rPr>
          <w:rFonts w:ascii="方正小标宋简体" w:eastAsia="方正小标宋简体" w:hAnsi="Times New Roman" w:cs="Times New Roman"/>
          <w:spacing w:val="-22"/>
          <w:kern w:val="2"/>
          <w:sz w:val="52"/>
          <w:szCs w:val="52"/>
        </w:rPr>
      </w:pPr>
      <w:r w:rsidRPr="00F644CB">
        <w:rPr>
          <w:rFonts w:ascii="方正小标宋简体" w:eastAsia="方正小标宋简体" w:hAnsi="Times New Roman" w:cs="Times New Roman" w:hint="eastAsia"/>
          <w:spacing w:val="-22"/>
          <w:kern w:val="2"/>
          <w:sz w:val="52"/>
          <w:szCs w:val="52"/>
        </w:rPr>
        <w:t>申  报  书</w:t>
      </w:r>
    </w:p>
    <w:p w:rsidR="00F644CB" w:rsidRPr="00F644CB" w:rsidRDefault="00F644CB" w:rsidP="00F644CB">
      <w:pPr>
        <w:widowControl w:val="0"/>
        <w:adjustRightInd/>
        <w:snapToGrid/>
        <w:spacing w:after="0"/>
        <w:jc w:val="both"/>
        <w:rPr>
          <w:rFonts w:ascii="Times New Roman" w:eastAsia="黑体" w:hAnsi="Times New Roman" w:cs="Times New Roman"/>
          <w:kern w:val="2"/>
          <w:sz w:val="30"/>
          <w:szCs w:val="24"/>
        </w:rPr>
      </w:pPr>
    </w:p>
    <w:p w:rsidR="00F644CB" w:rsidRPr="00F644CB" w:rsidRDefault="00F644CB" w:rsidP="00F644CB">
      <w:pPr>
        <w:widowControl w:val="0"/>
        <w:adjustRightInd/>
        <w:snapToGrid/>
        <w:spacing w:after="0"/>
        <w:jc w:val="both"/>
        <w:rPr>
          <w:rFonts w:ascii="Times New Roman" w:eastAsia="黑体" w:hAnsi="Times New Roman" w:cs="Times New Roman"/>
          <w:kern w:val="2"/>
          <w:sz w:val="30"/>
          <w:szCs w:val="24"/>
        </w:rPr>
      </w:pPr>
    </w:p>
    <w:p w:rsidR="00F644CB" w:rsidRPr="00F644CB" w:rsidRDefault="00F644CB" w:rsidP="00F644CB">
      <w:pPr>
        <w:widowControl w:val="0"/>
        <w:adjustRightInd/>
        <w:snapToGrid/>
        <w:spacing w:after="0"/>
        <w:jc w:val="both"/>
        <w:rPr>
          <w:rFonts w:ascii="Times New Roman" w:eastAsia="黑体" w:hAnsi="Times New Roman" w:cs="Times New Roman"/>
          <w:kern w:val="2"/>
          <w:sz w:val="30"/>
          <w:szCs w:val="24"/>
        </w:rPr>
      </w:pPr>
    </w:p>
    <w:p w:rsidR="00F644CB" w:rsidRPr="00F644CB" w:rsidRDefault="00F644CB" w:rsidP="00F644CB">
      <w:pPr>
        <w:widowControl w:val="0"/>
        <w:adjustRightInd/>
        <w:snapToGrid/>
        <w:spacing w:after="0"/>
        <w:jc w:val="both"/>
        <w:rPr>
          <w:rFonts w:ascii="Times New Roman" w:eastAsia="黑体" w:hAnsi="Times New Roman" w:cs="Times New Roman"/>
          <w:kern w:val="2"/>
          <w:sz w:val="30"/>
          <w:szCs w:val="24"/>
        </w:rPr>
      </w:pPr>
    </w:p>
    <w:p w:rsidR="00F644CB" w:rsidRPr="00F644CB" w:rsidRDefault="00F644CB" w:rsidP="00F644CB">
      <w:pPr>
        <w:widowControl w:val="0"/>
        <w:adjustRightInd/>
        <w:snapToGrid/>
        <w:spacing w:after="0"/>
        <w:jc w:val="center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F644CB">
        <w:rPr>
          <w:rFonts w:ascii="仿宋_GB2312" w:eastAsia="仿宋_GB2312" w:hAnsi="宋体" w:cs="Times New Roman" w:hint="eastAsia"/>
          <w:kern w:val="2"/>
          <w:sz w:val="30"/>
          <w:szCs w:val="30"/>
        </w:rPr>
        <w:t>案  例  类  别</w:t>
      </w:r>
      <w:r w:rsidRPr="00F644CB">
        <w:rPr>
          <w:rFonts w:ascii="仿宋_GB2312" w:eastAsia="仿宋_GB2312" w:hAnsi="Times New Roman" w:cs="Times New Roman" w:hint="eastAsia"/>
          <w:kern w:val="2"/>
          <w:sz w:val="30"/>
          <w:szCs w:val="30"/>
        </w:rPr>
        <w:t>________________________________</w:t>
      </w:r>
    </w:p>
    <w:p w:rsidR="00F644CB" w:rsidRPr="00F644CB" w:rsidRDefault="00F644CB" w:rsidP="00F644CB">
      <w:pPr>
        <w:widowControl w:val="0"/>
        <w:adjustRightInd/>
        <w:snapToGrid/>
        <w:spacing w:after="0"/>
        <w:ind w:firstLineChars="236" w:firstLine="708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F644CB">
        <w:rPr>
          <w:rFonts w:ascii="仿宋_GB2312" w:eastAsia="仿宋_GB2312" w:hAnsi="宋体" w:cs="Times New Roman" w:hint="eastAsia"/>
          <w:kern w:val="2"/>
          <w:sz w:val="30"/>
          <w:szCs w:val="30"/>
        </w:rPr>
        <w:t>案  例  名  称</w:t>
      </w:r>
      <w:r w:rsidRPr="00F644CB">
        <w:rPr>
          <w:rFonts w:ascii="仿宋_GB2312" w:eastAsia="仿宋_GB2312" w:hAnsi="Times New Roman" w:cs="Times New Roman" w:hint="eastAsia"/>
          <w:kern w:val="2"/>
          <w:sz w:val="30"/>
          <w:szCs w:val="30"/>
        </w:rPr>
        <w:t>________________________________</w:t>
      </w:r>
    </w:p>
    <w:p w:rsidR="00F644CB" w:rsidRPr="00F644CB" w:rsidRDefault="00F644CB" w:rsidP="00F644CB">
      <w:pPr>
        <w:widowControl w:val="0"/>
        <w:adjustRightInd/>
        <w:snapToGrid/>
        <w:spacing w:after="0"/>
        <w:jc w:val="center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F644CB">
        <w:rPr>
          <w:rFonts w:ascii="仿宋_GB2312" w:eastAsia="仿宋_GB2312" w:hAnsi="宋体" w:cs="Times New Roman" w:hint="eastAsia"/>
          <w:kern w:val="2"/>
          <w:sz w:val="30"/>
          <w:szCs w:val="30"/>
        </w:rPr>
        <w:t>申  报  单  位</w:t>
      </w:r>
      <w:r w:rsidRPr="00F644CB">
        <w:rPr>
          <w:rFonts w:ascii="仿宋_GB2312" w:eastAsia="仿宋_GB2312" w:hAnsi="Times New Roman" w:cs="Times New Roman" w:hint="eastAsia"/>
          <w:kern w:val="2"/>
          <w:sz w:val="30"/>
          <w:szCs w:val="30"/>
        </w:rPr>
        <w:t>________________________________</w:t>
      </w:r>
    </w:p>
    <w:p w:rsidR="00F644CB" w:rsidRPr="00F644CB" w:rsidRDefault="00F644CB" w:rsidP="00F644CB">
      <w:pPr>
        <w:widowControl w:val="0"/>
        <w:adjustRightInd/>
        <w:snapToGrid/>
        <w:spacing w:after="0"/>
        <w:jc w:val="center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F644CB">
        <w:rPr>
          <w:rFonts w:ascii="仿宋_GB2312" w:eastAsia="仿宋_GB2312" w:hAnsi="宋体" w:cs="Times New Roman" w:hint="eastAsia"/>
          <w:kern w:val="2"/>
          <w:sz w:val="30"/>
          <w:szCs w:val="30"/>
        </w:rPr>
        <w:t>联    系    人</w:t>
      </w:r>
      <w:r w:rsidRPr="00F644CB">
        <w:rPr>
          <w:rFonts w:ascii="仿宋_GB2312" w:eastAsia="仿宋_GB2312" w:hAnsi="Times New Roman" w:cs="Times New Roman" w:hint="eastAsia"/>
          <w:kern w:val="2"/>
          <w:sz w:val="30"/>
          <w:szCs w:val="30"/>
        </w:rPr>
        <w:t>________________________________</w:t>
      </w:r>
    </w:p>
    <w:p w:rsidR="00F644CB" w:rsidRPr="00F644CB" w:rsidRDefault="00F644CB" w:rsidP="00F644CB">
      <w:pPr>
        <w:widowControl w:val="0"/>
        <w:adjustRightInd/>
        <w:snapToGrid/>
        <w:spacing w:after="0"/>
        <w:jc w:val="center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F644CB">
        <w:rPr>
          <w:rFonts w:ascii="仿宋_GB2312" w:eastAsia="仿宋_GB2312" w:hAnsi="宋体" w:cs="Times New Roman" w:hint="eastAsia"/>
          <w:kern w:val="2"/>
          <w:sz w:val="30"/>
          <w:szCs w:val="30"/>
        </w:rPr>
        <w:t>联  系  电  话</w:t>
      </w:r>
      <w:r w:rsidRPr="00F644CB">
        <w:rPr>
          <w:rFonts w:ascii="仿宋_GB2312" w:eastAsia="仿宋_GB2312" w:hAnsi="Times New Roman" w:cs="Times New Roman" w:hint="eastAsia"/>
          <w:kern w:val="2"/>
          <w:sz w:val="30"/>
          <w:szCs w:val="30"/>
        </w:rPr>
        <w:t>________________________________</w:t>
      </w:r>
    </w:p>
    <w:p w:rsidR="00F644CB" w:rsidRPr="00F644CB" w:rsidRDefault="00F644CB" w:rsidP="00F644CB">
      <w:pPr>
        <w:widowControl w:val="0"/>
        <w:adjustRightInd/>
        <w:snapToGrid/>
        <w:spacing w:after="0"/>
        <w:jc w:val="center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F644CB">
        <w:rPr>
          <w:rFonts w:ascii="仿宋_GB2312" w:eastAsia="仿宋_GB2312" w:hAnsi="宋体" w:cs="Times New Roman" w:hint="eastAsia"/>
          <w:kern w:val="2"/>
          <w:sz w:val="30"/>
          <w:szCs w:val="30"/>
        </w:rPr>
        <w:t>联  系  邮  箱</w:t>
      </w:r>
      <w:r w:rsidRPr="00F644CB">
        <w:rPr>
          <w:rFonts w:ascii="仿宋_GB2312" w:eastAsia="仿宋_GB2312" w:hAnsi="Times New Roman" w:cs="Times New Roman" w:hint="eastAsia"/>
          <w:kern w:val="2"/>
          <w:sz w:val="30"/>
          <w:szCs w:val="30"/>
        </w:rPr>
        <w:t>________________________________</w:t>
      </w:r>
    </w:p>
    <w:p w:rsidR="00F644CB" w:rsidRPr="00F644CB" w:rsidRDefault="00F644CB" w:rsidP="00F644CB">
      <w:pPr>
        <w:widowControl w:val="0"/>
        <w:adjustRightInd/>
        <w:snapToGrid/>
        <w:spacing w:after="0"/>
        <w:jc w:val="center"/>
        <w:rPr>
          <w:rFonts w:ascii="仿宋_GB2312" w:eastAsia="仿宋_GB2312" w:hAnsi="Times New Roman" w:cs="Times New Roman"/>
          <w:kern w:val="2"/>
          <w:sz w:val="30"/>
          <w:szCs w:val="30"/>
        </w:rPr>
      </w:pPr>
    </w:p>
    <w:p w:rsidR="00F644CB" w:rsidRPr="00F644CB" w:rsidRDefault="00F644CB" w:rsidP="00F644CB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</w:p>
    <w:p w:rsidR="00F644CB" w:rsidRPr="00F644CB" w:rsidRDefault="00F644CB" w:rsidP="00F644CB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</w:p>
    <w:p w:rsidR="00F644CB" w:rsidRPr="00F644CB" w:rsidRDefault="00F644CB" w:rsidP="00F644CB">
      <w:pPr>
        <w:widowControl w:val="0"/>
        <w:adjustRightInd/>
        <w:snapToGrid/>
        <w:spacing w:after="0"/>
        <w:jc w:val="center"/>
        <w:rPr>
          <w:rFonts w:ascii="仿宋_GB2312" w:eastAsia="仿宋_GB2312" w:hAnsi="宋体" w:cs="宋体"/>
          <w:sz w:val="30"/>
          <w:szCs w:val="30"/>
        </w:rPr>
      </w:pPr>
      <w:r w:rsidRPr="00F644CB">
        <w:rPr>
          <w:rFonts w:ascii="仿宋_GB2312" w:eastAsia="仿宋_GB2312" w:hAnsi="宋体" w:cs="宋体" w:hint="eastAsia"/>
          <w:sz w:val="30"/>
          <w:szCs w:val="30"/>
        </w:rPr>
        <w:t>中共河南省委高校工委  河南省教育厅</w:t>
      </w:r>
    </w:p>
    <w:p w:rsidR="00F644CB" w:rsidRPr="00F644CB" w:rsidRDefault="00F644CB" w:rsidP="00F644CB">
      <w:pPr>
        <w:widowControl w:val="0"/>
        <w:adjustRightInd/>
        <w:snapToGrid/>
        <w:spacing w:after="0"/>
        <w:jc w:val="center"/>
        <w:rPr>
          <w:rFonts w:ascii="黑体" w:eastAsia="黑体" w:hAnsi="宋体" w:cs="Times New Roman"/>
          <w:kern w:val="2"/>
          <w:sz w:val="28"/>
          <w:szCs w:val="24"/>
        </w:rPr>
      </w:pPr>
      <w:r w:rsidRPr="00F644CB">
        <w:rPr>
          <w:rFonts w:ascii="仿宋_GB2312" w:eastAsia="仿宋_GB2312" w:hAnsi="宋体" w:cs="Times New Roman" w:hint="eastAsia"/>
          <w:kern w:val="2"/>
          <w:sz w:val="30"/>
          <w:szCs w:val="30"/>
        </w:rPr>
        <w:t>2014年6月</w:t>
      </w:r>
    </w:p>
    <w:p w:rsidR="00F644CB" w:rsidRPr="00F644CB" w:rsidRDefault="00F644CB" w:rsidP="00F644CB">
      <w:pPr>
        <w:widowControl w:val="0"/>
        <w:adjustRightInd/>
        <w:snapToGrid/>
        <w:spacing w:after="0" w:line="420" w:lineRule="exact"/>
        <w:ind w:right="899"/>
        <w:jc w:val="center"/>
        <w:rPr>
          <w:rFonts w:ascii="黑体" w:eastAsia="黑体" w:hAnsi="宋体" w:cs="Times New Roman"/>
          <w:kern w:val="2"/>
          <w:sz w:val="32"/>
          <w:szCs w:val="32"/>
        </w:rPr>
      </w:pPr>
    </w:p>
    <w:p w:rsidR="00F644CB" w:rsidRPr="00F644CB" w:rsidRDefault="00F644CB" w:rsidP="00F644CB">
      <w:pPr>
        <w:widowControl w:val="0"/>
        <w:adjustRightInd/>
        <w:snapToGrid/>
        <w:spacing w:after="0"/>
        <w:jc w:val="both"/>
        <w:rPr>
          <w:rFonts w:ascii="Times New Roman" w:eastAsia="黑体" w:hAnsi="Times New Roman" w:cs="Times New Roman"/>
          <w:kern w:val="2"/>
          <w:sz w:val="30"/>
          <w:szCs w:val="30"/>
        </w:rPr>
      </w:pPr>
      <w:r w:rsidRPr="00F644CB">
        <w:rPr>
          <w:rFonts w:ascii="仿宋_GB2312" w:eastAsia="仿宋_GB2312" w:hAnsi="宋体" w:cs="Times New Roman"/>
          <w:kern w:val="2"/>
          <w:sz w:val="28"/>
          <w:szCs w:val="24"/>
        </w:rPr>
        <w:br w:type="page"/>
      </w:r>
      <w:r w:rsidRPr="00F644CB">
        <w:rPr>
          <w:rFonts w:ascii="Times New Roman" w:eastAsia="黑体" w:hAnsi="Times New Roman" w:cs="Times New Roman" w:hint="eastAsia"/>
          <w:kern w:val="2"/>
          <w:sz w:val="30"/>
          <w:szCs w:val="30"/>
        </w:rPr>
        <w:lastRenderedPageBreak/>
        <w:t>一、案例基本情况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1"/>
        <w:gridCol w:w="7218"/>
      </w:tblGrid>
      <w:tr w:rsidR="00F644CB" w:rsidRPr="00F644CB" w:rsidTr="00D643E8">
        <w:trPr>
          <w:trHeight w:val="616"/>
        </w:trPr>
        <w:tc>
          <w:tcPr>
            <w:tcW w:w="1571" w:type="dxa"/>
            <w:vAlign w:val="center"/>
          </w:tcPr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F644CB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申报单位</w:t>
            </w:r>
          </w:p>
        </w:tc>
        <w:tc>
          <w:tcPr>
            <w:tcW w:w="7218" w:type="dxa"/>
          </w:tcPr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楷体_GB2312" w:eastAsia="楷体_GB2312" w:hAnsi="宋体" w:cs="Times New Roman"/>
                <w:kern w:val="2"/>
                <w:sz w:val="28"/>
                <w:szCs w:val="24"/>
              </w:rPr>
            </w:pPr>
          </w:p>
        </w:tc>
      </w:tr>
      <w:tr w:rsidR="00F644CB" w:rsidRPr="00F644CB" w:rsidTr="00D643E8">
        <w:trPr>
          <w:trHeight w:val="614"/>
        </w:trPr>
        <w:tc>
          <w:tcPr>
            <w:tcW w:w="1571" w:type="dxa"/>
            <w:vAlign w:val="center"/>
          </w:tcPr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F644CB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案例名称</w:t>
            </w:r>
          </w:p>
        </w:tc>
        <w:tc>
          <w:tcPr>
            <w:tcW w:w="7218" w:type="dxa"/>
          </w:tcPr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楷体_GB2312" w:eastAsia="楷体_GB2312" w:hAnsi="宋体" w:cs="Times New Roman"/>
                <w:kern w:val="2"/>
                <w:sz w:val="28"/>
                <w:szCs w:val="24"/>
              </w:rPr>
            </w:pPr>
          </w:p>
        </w:tc>
      </w:tr>
      <w:tr w:rsidR="00F644CB" w:rsidRPr="00F644CB" w:rsidTr="00D643E8">
        <w:trPr>
          <w:trHeight w:val="583"/>
        </w:trPr>
        <w:tc>
          <w:tcPr>
            <w:tcW w:w="1571" w:type="dxa"/>
            <w:vAlign w:val="center"/>
          </w:tcPr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F644CB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牵头部门</w:t>
            </w:r>
          </w:p>
        </w:tc>
        <w:tc>
          <w:tcPr>
            <w:tcW w:w="7218" w:type="dxa"/>
          </w:tcPr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楷体_GB2312" w:eastAsia="楷体_GB2312" w:hAnsi="宋体" w:cs="Times New Roman"/>
                <w:kern w:val="2"/>
                <w:sz w:val="28"/>
                <w:szCs w:val="24"/>
              </w:rPr>
            </w:pPr>
          </w:p>
        </w:tc>
      </w:tr>
      <w:tr w:rsidR="00F644CB" w:rsidRPr="00F644CB" w:rsidTr="00D643E8">
        <w:trPr>
          <w:trHeight w:val="4472"/>
        </w:trPr>
        <w:tc>
          <w:tcPr>
            <w:tcW w:w="1571" w:type="dxa"/>
            <w:vAlign w:val="center"/>
          </w:tcPr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F644CB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主要参与成员情况</w:t>
            </w:r>
          </w:p>
        </w:tc>
        <w:tc>
          <w:tcPr>
            <w:tcW w:w="7218" w:type="dxa"/>
          </w:tcPr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28"/>
                <w:szCs w:val="24"/>
              </w:rPr>
            </w:pPr>
            <w:r w:rsidRPr="00F644CB">
              <w:rPr>
                <w:rFonts w:ascii="仿宋_GB2312" w:eastAsia="仿宋_GB2312" w:hAnsi="宋体" w:cs="Times New Roman" w:hint="eastAsia"/>
                <w:kern w:val="2"/>
                <w:sz w:val="28"/>
                <w:szCs w:val="24"/>
              </w:rPr>
              <w:t>（姓名、部门、职务、职称等）</w:t>
            </w: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楷体_GB2312" w:eastAsia="楷体_GB2312" w:hAnsi="宋体" w:cs="Times New Roman"/>
                <w:kern w:val="2"/>
                <w:sz w:val="28"/>
                <w:szCs w:val="24"/>
              </w:rPr>
            </w:pPr>
          </w:p>
        </w:tc>
      </w:tr>
      <w:tr w:rsidR="00F644CB" w:rsidRPr="00F644CB" w:rsidTr="00D643E8">
        <w:trPr>
          <w:trHeight w:val="5840"/>
        </w:trPr>
        <w:tc>
          <w:tcPr>
            <w:tcW w:w="1571" w:type="dxa"/>
            <w:vAlign w:val="center"/>
          </w:tcPr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  <w:r w:rsidRPr="00F644CB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参与成员相关研究成果及获奖情况</w:t>
            </w:r>
          </w:p>
        </w:tc>
        <w:tc>
          <w:tcPr>
            <w:tcW w:w="7218" w:type="dxa"/>
          </w:tcPr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楷体_GB2312" w:eastAsia="楷体_GB2312" w:hAnsi="Times New Roman" w:cs="Times New Roman"/>
                <w:kern w:val="2"/>
                <w:sz w:val="28"/>
                <w:szCs w:val="24"/>
              </w:rPr>
            </w:pPr>
          </w:p>
        </w:tc>
      </w:tr>
    </w:tbl>
    <w:p w:rsidR="00F644CB" w:rsidRPr="00F644CB" w:rsidRDefault="00F644CB" w:rsidP="00F644CB">
      <w:pPr>
        <w:widowControl w:val="0"/>
        <w:adjustRightInd/>
        <w:snapToGrid/>
        <w:spacing w:after="0"/>
        <w:jc w:val="both"/>
        <w:rPr>
          <w:rFonts w:ascii="Times New Roman" w:eastAsia="黑体" w:hAnsi="Times New Roman" w:cs="Times New Roman"/>
          <w:kern w:val="2"/>
          <w:sz w:val="30"/>
          <w:szCs w:val="30"/>
        </w:rPr>
      </w:pPr>
      <w:r w:rsidRPr="00F644CB">
        <w:rPr>
          <w:rFonts w:ascii="Times New Roman" w:eastAsia="黑体" w:hAnsi="Times New Roman" w:cs="Times New Roman" w:hint="eastAsia"/>
          <w:kern w:val="2"/>
          <w:sz w:val="30"/>
          <w:szCs w:val="30"/>
        </w:rPr>
        <w:t>二、案例内容简介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0"/>
      </w:tblGrid>
      <w:tr w:rsidR="00F644CB" w:rsidRPr="00F644CB" w:rsidTr="00D643E8">
        <w:trPr>
          <w:trHeight w:val="11659"/>
        </w:trPr>
        <w:tc>
          <w:tcPr>
            <w:tcW w:w="8860" w:type="dxa"/>
          </w:tcPr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  <w:r w:rsidRPr="00F644CB">
              <w:rPr>
                <w:rFonts w:ascii="仿宋_GB2312" w:eastAsia="仿宋_GB2312" w:hAnsi="Times New Roman" w:cs="Times New Roman" w:hint="eastAsia"/>
                <w:kern w:val="2"/>
                <w:sz w:val="30"/>
                <w:szCs w:val="30"/>
              </w:rPr>
              <w:lastRenderedPageBreak/>
              <w:t>（请简明扼要介绍案例内容，主要侧重实践育人的方式、方法与手段等，限500字）</w:t>
            </w: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</w:p>
        </w:tc>
      </w:tr>
    </w:tbl>
    <w:p w:rsidR="00F644CB" w:rsidRPr="00F644CB" w:rsidRDefault="00F644CB" w:rsidP="00F644CB">
      <w:pPr>
        <w:widowControl w:val="0"/>
        <w:adjustRightInd/>
        <w:snapToGrid/>
        <w:spacing w:after="0"/>
        <w:rPr>
          <w:rFonts w:ascii="Times New Roman" w:eastAsia="黑体" w:hAnsi="Times New Roman" w:cs="Times New Roman"/>
          <w:kern w:val="2"/>
          <w:sz w:val="30"/>
          <w:szCs w:val="30"/>
        </w:rPr>
      </w:pPr>
      <w:r w:rsidRPr="00F644CB">
        <w:rPr>
          <w:rFonts w:ascii="Times New Roman" w:eastAsia="黑体" w:hAnsi="Times New Roman" w:cs="Times New Roman"/>
          <w:kern w:val="2"/>
          <w:sz w:val="32"/>
          <w:szCs w:val="24"/>
        </w:rPr>
        <w:br w:type="page"/>
      </w:r>
      <w:r w:rsidRPr="00F644CB">
        <w:rPr>
          <w:rFonts w:ascii="Times New Roman" w:eastAsia="黑体" w:hAnsi="Times New Roman" w:cs="Times New Roman" w:hint="eastAsia"/>
          <w:kern w:val="2"/>
          <w:sz w:val="30"/>
          <w:szCs w:val="30"/>
        </w:rPr>
        <w:lastRenderedPageBreak/>
        <w:t>三、案例在改革与创新方面的主要内容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890"/>
      </w:tblGrid>
      <w:tr w:rsidR="00F644CB" w:rsidRPr="00F644CB" w:rsidTr="00D643E8">
        <w:trPr>
          <w:trHeight w:val="8572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  <w:r w:rsidRPr="00F644CB">
              <w:rPr>
                <w:rFonts w:ascii="仿宋_GB2312" w:eastAsia="仿宋_GB2312" w:hAnsi="Times New Roman" w:cs="Times New Roman" w:hint="eastAsia"/>
                <w:kern w:val="2"/>
                <w:sz w:val="30"/>
                <w:szCs w:val="30"/>
              </w:rPr>
              <w:t>（结合实际，重点阐述案例在改革与创新方面的主要经验、做法等方面的内容，限1500字）</w:t>
            </w: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</w:tc>
      </w:tr>
    </w:tbl>
    <w:p w:rsidR="00F644CB" w:rsidRPr="00F644CB" w:rsidRDefault="00F644CB" w:rsidP="00F644CB">
      <w:pPr>
        <w:widowControl w:val="0"/>
        <w:adjustRightInd/>
        <w:snapToGrid/>
        <w:spacing w:after="0"/>
        <w:ind w:firstLineChars="56" w:firstLine="168"/>
        <w:rPr>
          <w:rFonts w:ascii="仿宋_GB2312" w:eastAsia="仿宋_GB2312" w:hAnsi="Times New Roman" w:cs="Times New Roman"/>
          <w:kern w:val="2"/>
          <w:sz w:val="30"/>
          <w:szCs w:val="30"/>
        </w:rPr>
      </w:pPr>
    </w:p>
    <w:p w:rsidR="00F644CB" w:rsidRPr="00F644CB" w:rsidRDefault="00F644CB" w:rsidP="00F644CB">
      <w:pPr>
        <w:widowControl w:val="0"/>
        <w:adjustRightInd/>
        <w:snapToGrid/>
        <w:spacing w:after="0"/>
        <w:rPr>
          <w:rFonts w:ascii="Times New Roman" w:eastAsia="黑体" w:hAnsi="Times New Roman" w:cs="Times New Roman"/>
          <w:kern w:val="2"/>
          <w:sz w:val="30"/>
          <w:szCs w:val="30"/>
        </w:rPr>
      </w:pPr>
      <w:r w:rsidRPr="00F644CB">
        <w:rPr>
          <w:rFonts w:ascii="Times New Roman" w:eastAsia="黑体" w:hAnsi="Times New Roman" w:cs="Times New Roman" w:hint="eastAsia"/>
          <w:kern w:val="2"/>
          <w:sz w:val="30"/>
          <w:szCs w:val="30"/>
        </w:rPr>
        <w:t>四、案例应用效果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0"/>
      </w:tblGrid>
      <w:tr w:rsidR="00F644CB" w:rsidRPr="00F644CB" w:rsidTr="00D643E8">
        <w:trPr>
          <w:trHeight w:val="8572"/>
        </w:trPr>
        <w:tc>
          <w:tcPr>
            <w:tcW w:w="8860" w:type="dxa"/>
          </w:tcPr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kern w:val="2"/>
                <w:sz w:val="30"/>
                <w:szCs w:val="30"/>
              </w:rPr>
            </w:pPr>
            <w:r w:rsidRPr="00F644CB">
              <w:rPr>
                <w:rFonts w:ascii="仿宋_GB2312" w:eastAsia="仿宋_GB2312" w:hAnsi="Times New Roman" w:cs="Times New Roman" w:hint="eastAsia"/>
                <w:kern w:val="2"/>
                <w:sz w:val="30"/>
                <w:szCs w:val="30"/>
              </w:rPr>
              <w:lastRenderedPageBreak/>
              <w:t>（案例的适用对象、实施效果及评价等方面的内容，限1000字）</w:t>
            </w: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adjustRightInd/>
              <w:snapToGrid/>
              <w:spacing w:after="0"/>
              <w:ind w:right="71"/>
              <w:rPr>
                <w:rFonts w:ascii="仿宋_GB2312" w:eastAsia="仿宋_GB2312" w:hAnsi="Times New Roman" w:cs="Times New Roman"/>
                <w:color w:val="FF0000"/>
                <w:kern w:val="2"/>
                <w:sz w:val="30"/>
                <w:szCs w:val="30"/>
              </w:rPr>
            </w:pPr>
          </w:p>
        </w:tc>
      </w:tr>
    </w:tbl>
    <w:p w:rsidR="00F644CB" w:rsidRPr="00F644CB" w:rsidRDefault="00F644CB" w:rsidP="00F644CB">
      <w:pPr>
        <w:widowControl w:val="0"/>
        <w:adjustRightInd/>
        <w:snapToGrid/>
        <w:spacing w:after="0"/>
        <w:rPr>
          <w:rFonts w:ascii="Times New Roman" w:eastAsia="黑体" w:hAnsi="Times New Roman" w:cs="Times New Roman"/>
          <w:kern w:val="2"/>
          <w:sz w:val="30"/>
          <w:szCs w:val="30"/>
        </w:rPr>
      </w:pPr>
    </w:p>
    <w:p w:rsidR="00F644CB" w:rsidRPr="00F644CB" w:rsidRDefault="00F644CB" w:rsidP="00F644CB">
      <w:pPr>
        <w:widowControl w:val="0"/>
        <w:adjustRightInd/>
        <w:snapToGrid/>
        <w:spacing w:after="0"/>
        <w:rPr>
          <w:rFonts w:ascii="仿宋_GB2312" w:eastAsia="仿宋_GB2312" w:hAnsi="Times New Roman" w:cs="Times New Roman"/>
          <w:color w:val="FF0000"/>
          <w:kern w:val="2"/>
          <w:sz w:val="30"/>
          <w:szCs w:val="30"/>
        </w:rPr>
      </w:pPr>
      <w:r w:rsidRPr="00F644CB">
        <w:rPr>
          <w:rFonts w:ascii="Times New Roman" w:eastAsia="黑体" w:hAnsi="Times New Roman" w:cs="Times New Roman" w:hint="eastAsia"/>
          <w:kern w:val="2"/>
          <w:sz w:val="30"/>
          <w:szCs w:val="30"/>
        </w:rPr>
        <w:t>五、申报单位意见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F644CB" w:rsidRPr="00F644CB" w:rsidTr="00D643E8">
        <w:trPr>
          <w:trHeight w:val="11781"/>
        </w:trPr>
        <w:tc>
          <w:tcPr>
            <w:tcW w:w="8789" w:type="dxa"/>
          </w:tcPr>
          <w:p w:rsidR="00F644CB" w:rsidRPr="00F644CB" w:rsidRDefault="00F644CB" w:rsidP="00F644CB">
            <w:pPr>
              <w:widowControl w:val="0"/>
              <w:tabs>
                <w:tab w:val="left" w:pos="4860"/>
                <w:tab w:val="left" w:pos="5760"/>
              </w:tabs>
              <w:adjustRightInd/>
              <w:snapToGrid/>
              <w:spacing w:after="0"/>
              <w:jc w:val="both"/>
              <w:rPr>
                <w:rFonts w:ascii="楷体_GB2312" w:eastAsia="楷体_GB2312" w:hAnsi="宋体" w:cs="Times New Roman"/>
                <w:kern w:val="2"/>
                <w:sz w:val="28"/>
                <w:szCs w:val="21"/>
              </w:rPr>
            </w:pPr>
          </w:p>
          <w:p w:rsidR="00F644CB" w:rsidRPr="00F644CB" w:rsidRDefault="00F644CB" w:rsidP="00F644CB">
            <w:pPr>
              <w:widowControl w:val="0"/>
              <w:tabs>
                <w:tab w:val="left" w:pos="4860"/>
                <w:tab w:val="left" w:pos="5760"/>
              </w:tabs>
              <w:adjustRightInd/>
              <w:snapToGrid/>
              <w:spacing w:after="0"/>
              <w:jc w:val="both"/>
              <w:rPr>
                <w:rFonts w:ascii="楷体_GB2312" w:eastAsia="楷体_GB2312" w:hAnsi="宋体" w:cs="Times New Roman"/>
                <w:kern w:val="2"/>
                <w:sz w:val="28"/>
                <w:szCs w:val="21"/>
              </w:rPr>
            </w:pPr>
          </w:p>
          <w:p w:rsidR="00F644CB" w:rsidRPr="00F644CB" w:rsidRDefault="00F644CB" w:rsidP="00F644CB">
            <w:pPr>
              <w:widowControl w:val="0"/>
              <w:tabs>
                <w:tab w:val="left" w:pos="4860"/>
                <w:tab w:val="left" w:pos="5760"/>
              </w:tabs>
              <w:adjustRightInd/>
              <w:snapToGrid/>
              <w:spacing w:after="0"/>
              <w:jc w:val="both"/>
              <w:rPr>
                <w:rFonts w:ascii="楷体_GB2312" w:eastAsia="楷体_GB2312" w:hAnsi="宋体" w:cs="Times New Roman"/>
                <w:kern w:val="2"/>
                <w:sz w:val="28"/>
                <w:szCs w:val="21"/>
              </w:rPr>
            </w:pPr>
          </w:p>
          <w:p w:rsidR="00F644CB" w:rsidRPr="00F644CB" w:rsidRDefault="00F644CB" w:rsidP="00F644CB">
            <w:pPr>
              <w:widowControl w:val="0"/>
              <w:tabs>
                <w:tab w:val="left" w:pos="4860"/>
                <w:tab w:val="left" w:pos="5760"/>
              </w:tabs>
              <w:adjustRightInd/>
              <w:snapToGrid/>
              <w:spacing w:after="0"/>
              <w:jc w:val="both"/>
              <w:rPr>
                <w:rFonts w:ascii="楷体_GB2312" w:eastAsia="楷体_GB2312" w:hAnsi="宋体" w:cs="Times New Roman"/>
                <w:kern w:val="2"/>
                <w:sz w:val="28"/>
                <w:szCs w:val="21"/>
              </w:rPr>
            </w:pPr>
          </w:p>
          <w:p w:rsidR="00F644CB" w:rsidRPr="00F644CB" w:rsidRDefault="00F644CB" w:rsidP="00F644CB">
            <w:pPr>
              <w:widowControl w:val="0"/>
              <w:tabs>
                <w:tab w:val="left" w:pos="4860"/>
                <w:tab w:val="left" w:pos="5760"/>
              </w:tabs>
              <w:adjustRightInd/>
              <w:snapToGrid/>
              <w:spacing w:after="0"/>
              <w:jc w:val="both"/>
              <w:rPr>
                <w:rFonts w:ascii="楷体_GB2312" w:eastAsia="楷体_GB2312" w:hAnsi="宋体" w:cs="Times New Roman"/>
                <w:kern w:val="2"/>
                <w:sz w:val="28"/>
                <w:szCs w:val="21"/>
              </w:rPr>
            </w:pPr>
          </w:p>
          <w:p w:rsidR="00F644CB" w:rsidRPr="00F644CB" w:rsidRDefault="00F644CB" w:rsidP="00F644CB">
            <w:pPr>
              <w:widowControl w:val="0"/>
              <w:tabs>
                <w:tab w:val="left" w:pos="4860"/>
                <w:tab w:val="left" w:pos="5760"/>
              </w:tabs>
              <w:adjustRightInd/>
              <w:snapToGrid/>
              <w:spacing w:after="0"/>
              <w:jc w:val="both"/>
              <w:rPr>
                <w:rFonts w:ascii="楷体_GB2312" w:eastAsia="楷体_GB2312" w:hAnsi="宋体" w:cs="Times New Roman"/>
                <w:kern w:val="2"/>
                <w:sz w:val="28"/>
                <w:szCs w:val="21"/>
              </w:rPr>
            </w:pPr>
          </w:p>
          <w:p w:rsidR="00F644CB" w:rsidRPr="00F644CB" w:rsidRDefault="00F644CB" w:rsidP="00F644CB">
            <w:pPr>
              <w:widowControl w:val="0"/>
              <w:tabs>
                <w:tab w:val="left" w:pos="4860"/>
                <w:tab w:val="left" w:pos="5760"/>
              </w:tabs>
              <w:adjustRightInd/>
              <w:snapToGrid/>
              <w:spacing w:after="0"/>
              <w:jc w:val="both"/>
              <w:rPr>
                <w:rFonts w:ascii="楷体_GB2312" w:eastAsia="楷体_GB2312" w:hAnsi="宋体" w:cs="Times New Roman"/>
                <w:kern w:val="2"/>
                <w:sz w:val="28"/>
                <w:szCs w:val="21"/>
              </w:rPr>
            </w:pPr>
          </w:p>
          <w:p w:rsidR="00F644CB" w:rsidRPr="00F644CB" w:rsidRDefault="00F644CB" w:rsidP="00F644CB">
            <w:pPr>
              <w:widowControl w:val="0"/>
              <w:tabs>
                <w:tab w:val="left" w:pos="4860"/>
                <w:tab w:val="left" w:pos="5760"/>
              </w:tabs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tabs>
                <w:tab w:val="left" w:pos="4860"/>
                <w:tab w:val="left" w:pos="5760"/>
              </w:tabs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tabs>
                <w:tab w:val="left" w:pos="4860"/>
                <w:tab w:val="left" w:pos="5760"/>
              </w:tabs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tabs>
                <w:tab w:val="left" w:pos="4860"/>
                <w:tab w:val="left" w:pos="5760"/>
              </w:tabs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tabs>
                <w:tab w:val="left" w:pos="4860"/>
                <w:tab w:val="left" w:pos="5760"/>
              </w:tabs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tabs>
                <w:tab w:val="left" w:pos="4860"/>
                <w:tab w:val="left" w:pos="5760"/>
              </w:tabs>
              <w:adjustRightInd/>
              <w:snapToGrid/>
              <w:spacing w:after="0"/>
              <w:jc w:val="both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tabs>
                <w:tab w:val="left" w:pos="4860"/>
                <w:tab w:val="left" w:pos="5760"/>
              </w:tabs>
              <w:adjustRightInd/>
              <w:snapToGrid/>
              <w:spacing w:after="0"/>
              <w:ind w:firstLineChars="1750" w:firstLine="5250"/>
              <w:jc w:val="both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F644CB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负责人签名：</w:t>
            </w:r>
          </w:p>
          <w:p w:rsidR="00F644CB" w:rsidRPr="00F644CB" w:rsidRDefault="00F644CB" w:rsidP="00F644CB">
            <w:pPr>
              <w:widowControl w:val="0"/>
              <w:tabs>
                <w:tab w:val="left" w:pos="4860"/>
                <w:tab w:val="left" w:pos="5760"/>
              </w:tabs>
              <w:adjustRightInd/>
              <w:snapToGrid/>
              <w:spacing w:after="0"/>
              <w:ind w:firstLineChars="1500" w:firstLine="4500"/>
              <w:jc w:val="both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tabs>
                <w:tab w:val="left" w:pos="4860"/>
                <w:tab w:val="left" w:pos="5760"/>
              </w:tabs>
              <w:adjustRightInd/>
              <w:snapToGrid/>
              <w:spacing w:after="0"/>
              <w:ind w:firstLineChars="1750" w:firstLine="5250"/>
              <w:jc w:val="both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  <w:r w:rsidRPr="00F644CB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盖     章：</w:t>
            </w:r>
          </w:p>
          <w:p w:rsidR="00F644CB" w:rsidRPr="00F644CB" w:rsidRDefault="00F644CB" w:rsidP="00F644CB">
            <w:pPr>
              <w:widowControl w:val="0"/>
              <w:tabs>
                <w:tab w:val="left" w:pos="4860"/>
                <w:tab w:val="left" w:pos="5760"/>
              </w:tabs>
              <w:adjustRightInd/>
              <w:snapToGrid/>
              <w:spacing w:after="0"/>
              <w:ind w:firstLineChars="1500" w:firstLine="4500"/>
              <w:jc w:val="both"/>
              <w:rPr>
                <w:rFonts w:ascii="仿宋_GB2312" w:eastAsia="仿宋_GB2312" w:hAnsi="宋体" w:cs="Times New Roman"/>
                <w:kern w:val="2"/>
                <w:sz w:val="30"/>
                <w:szCs w:val="30"/>
              </w:rPr>
            </w:pPr>
          </w:p>
          <w:p w:rsidR="00F644CB" w:rsidRPr="00F644CB" w:rsidRDefault="00F644CB" w:rsidP="00F644CB">
            <w:pPr>
              <w:widowControl w:val="0"/>
              <w:tabs>
                <w:tab w:val="left" w:pos="4860"/>
                <w:tab w:val="left" w:pos="5760"/>
              </w:tabs>
              <w:adjustRightInd/>
              <w:snapToGrid/>
              <w:spacing w:after="0"/>
              <w:ind w:firstLineChars="1750" w:firstLine="5250"/>
              <w:jc w:val="both"/>
              <w:rPr>
                <w:rFonts w:ascii="楷体_GB2312" w:eastAsia="楷体_GB2312" w:hAnsi="宋体" w:cs="Times New Roman"/>
                <w:kern w:val="2"/>
                <w:sz w:val="28"/>
                <w:szCs w:val="21"/>
              </w:rPr>
            </w:pPr>
            <w:r w:rsidRPr="00F644CB">
              <w:rPr>
                <w:rFonts w:ascii="仿宋_GB2312" w:eastAsia="仿宋_GB2312" w:hAnsi="宋体" w:cs="Times New Roman" w:hint="eastAsia"/>
                <w:kern w:val="2"/>
                <w:sz w:val="30"/>
                <w:szCs w:val="30"/>
              </w:rPr>
              <w:t>年    月    日</w:t>
            </w:r>
          </w:p>
        </w:tc>
      </w:tr>
    </w:tbl>
    <w:p w:rsidR="00F644CB" w:rsidRPr="00F644CB" w:rsidRDefault="00F644CB" w:rsidP="00F644CB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sz w:val="30"/>
          <w:szCs w:val="24"/>
        </w:rPr>
      </w:pPr>
    </w:p>
    <w:p w:rsidR="004358AB" w:rsidRPr="00F644CB" w:rsidRDefault="004358AB" w:rsidP="00F644CB"/>
    <w:sectPr w:rsidR="004358AB" w:rsidRPr="00F644C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BB5" w:rsidRDefault="00C71BB5" w:rsidP="00F644CB">
      <w:pPr>
        <w:spacing w:after="0"/>
      </w:pPr>
      <w:r>
        <w:separator/>
      </w:r>
    </w:p>
  </w:endnote>
  <w:endnote w:type="continuationSeparator" w:id="0">
    <w:p w:rsidR="00C71BB5" w:rsidRDefault="00C71BB5" w:rsidP="00F644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BB5" w:rsidRDefault="00C71BB5" w:rsidP="00F644CB">
      <w:pPr>
        <w:spacing w:after="0"/>
      </w:pPr>
      <w:r>
        <w:separator/>
      </w:r>
    </w:p>
  </w:footnote>
  <w:footnote w:type="continuationSeparator" w:id="0">
    <w:p w:rsidR="00C71BB5" w:rsidRDefault="00C71BB5" w:rsidP="00F644C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6240"/>
    <w:rsid w:val="001246C9"/>
    <w:rsid w:val="002E7A70"/>
    <w:rsid w:val="00323B43"/>
    <w:rsid w:val="00371A7F"/>
    <w:rsid w:val="003D37D8"/>
    <w:rsid w:val="00426133"/>
    <w:rsid w:val="004358AB"/>
    <w:rsid w:val="008B7726"/>
    <w:rsid w:val="00C71BB5"/>
    <w:rsid w:val="00D00A4C"/>
    <w:rsid w:val="00D31D50"/>
    <w:rsid w:val="00F6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4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4C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4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4CB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644C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644C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F644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aedu.gov.cn/UserFiles/File/201407/20140708100616407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LYJK@haus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USER</cp:lastModifiedBy>
  <cp:revision>4</cp:revision>
  <dcterms:created xsi:type="dcterms:W3CDTF">2008-09-11T17:20:00Z</dcterms:created>
  <dcterms:modified xsi:type="dcterms:W3CDTF">2014-07-15T07:23:00Z</dcterms:modified>
</cp:coreProperties>
</file>