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5" w:rsidRPr="001261BA" w:rsidRDefault="00E97D45">
      <w:pPr>
        <w:spacing w:after="0" w:line="220" w:lineRule="atLeast"/>
        <w:jc w:val="center"/>
        <w:rPr>
          <w:rFonts w:ascii="方正小标宋简体" w:eastAsia="方正小标宋简体"/>
          <w:sz w:val="36"/>
        </w:rPr>
      </w:pPr>
      <w:r w:rsidRPr="001261BA">
        <w:rPr>
          <w:rFonts w:ascii="方正小标宋简体" w:eastAsia="方正小标宋简体" w:hint="eastAsia"/>
          <w:sz w:val="36"/>
        </w:rPr>
        <w:t>郑州财税金融职业学院</w:t>
      </w:r>
    </w:p>
    <w:p w:rsidR="009613C5" w:rsidRPr="001261BA" w:rsidRDefault="00E97D45">
      <w:pPr>
        <w:spacing w:after="0" w:line="220" w:lineRule="atLeast"/>
        <w:jc w:val="center"/>
        <w:rPr>
          <w:rFonts w:ascii="方正小标宋简体" w:eastAsia="方正小标宋简体"/>
          <w:sz w:val="36"/>
        </w:rPr>
      </w:pPr>
      <w:r w:rsidRPr="001261BA">
        <w:rPr>
          <w:rFonts w:ascii="方正小标宋简体" w:eastAsia="方正小标宋简体" w:hint="eastAsia"/>
          <w:sz w:val="36"/>
        </w:rPr>
        <w:t>课堂教学管理细则</w:t>
      </w:r>
    </w:p>
    <w:p w:rsidR="009613C5" w:rsidRPr="005A4519" w:rsidRDefault="009613C5">
      <w:pPr>
        <w:spacing w:after="0" w:line="220" w:lineRule="atLeast"/>
        <w:jc w:val="center"/>
        <w:rPr>
          <w:rFonts w:ascii="方正小标宋简体" w:eastAsia="方正小标宋简体"/>
          <w:sz w:val="18"/>
        </w:rPr>
      </w:pPr>
    </w:p>
    <w:p w:rsidR="009613C5" w:rsidRDefault="00E97D45" w:rsidP="005A4519">
      <w:pPr>
        <w:pStyle w:val="p"/>
        <w:adjustRightInd w:val="0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为规范我院的课堂教学管理，强化课堂教学工作责任，严格课堂教学纪律，加强课堂教学研究，建立良好的教学秩序，我院紧密结合</w:t>
      </w:r>
      <w:r w:rsidR="005576C6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工作实际，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贯彻</w:t>
      </w:r>
      <w:r w:rsidR="005576C6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学习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党的十九大和全国高校思想政治工作会议精神，对我院课堂教学管理细则进行修订，对每一位任课教师的课堂教学行为进行规范管理，促使我院课堂教学建设工作稳步提升。</w:t>
      </w:r>
    </w:p>
    <w:p w:rsidR="009613C5" w:rsidRDefault="009613C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</w:p>
    <w:p w:rsidR="009613C5" w:rsidRDefault="00E97D45" w:rsidP="005A4519">
      <w:pPr>
        <w:spacing w:after="0" w:line="525" w:lineRule="atLeast"/>
        <w:ind w:firstLineChars="200" w:firstLine="560"/>
        <w:rPr>
          <w:rFonts w:ascii="楷体_GB2312" w:eastAsia="楷体_GB2312" w:hAnsi="微软雅黑"/>
          <w:color w:val="000000"/>
          <w:sz w:val="28"/>
        </w:rPr>
      </w:pPr>
      <w:r>
        <w:rPr>
          <w:rFonts w:ascii="楷体_GB2312" w:eastAsia="楷体_GB2312" w:hAnsi="微软雅黑" w:hint="eastAsia"/>
          <w:color w:val="000000"/>
          <w:sz w:val="28"/>
        </w:rPr>
        <w:t>一、备课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1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认真备课是提高课堂教学效果，保证课堂教学质量的关键环节。教师集体备课有利于发挥集体的智慧，弥补教师备课过程的不足，讨论贯彻教学大纲，处理教材重点，研究统一教学进度，安排练习和作业，总结、交流教学经验和体会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2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教师备课的基本要求: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(1)根据课程教学大纲的要求，深入钻研教材，了解教材体系及各章节内在联系，明确教学目的和要求，明确基本理论、基本技能的内容，掌握重点、难点，对有关课程提出实际操作能力的要求，了解课程前后衔接的教学内容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(2)了解学生情况，增强课堂教学的针对性。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(3)认真选择教学方法，精心设计教学程序。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(4)根据教学内容的要求，准备好习题、作业和教具，提出</w:t>
      </w:r>
      <w:r w:rsidR="005576C6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实训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器材、电教器材的使用计划。对某些课程应紧密结合实际，并根据本学科的最新发展，准备好补充资料。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3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任课教师应在充分准备的基础上，编写每堂课的教案。教案一般应包括课题和教学目的要求，复习旧课的内容和方法，讲授新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lastRenderedPageBreak/>
        <w:t xml:space="preserve">课的内容、方法和重点难点，课堂练习的内容和方法，课外作业的安排、时间分配、板书设计等。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4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教师备课须提前两周以上，保证上课前有充分的准备。重复讲授的课程，应注意更新教学内容，根据教学对象的变化调整教学方法。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5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各教研室主任要经常了解教师备课情况，检查教师教案，定期对教师备课情况进行讲评，对集体备课作出统筹安排。 </w:t>
      </w:r>
    </w:p>
    <w:p w:rsidR="009613C5" w:rsidRDefault="009613C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二、讲课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1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讲课是教师给学生传授知识的主要形式之一，是直接关系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课堂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教学质量的重要环节。教师应在备好课的基础上，遵循教学原则和规律，运用有效的教学方法和手段，讲好每一次课。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2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教师讲课的基本要求:目的明确，讲授正确，重点突出，语言清晰，板书工整，组织严密，培养和激发学生的学习自觉性，启发学生的智力，提高学生分析问题、解决问题的能力。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3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提倡和鼓励教师进行课堂教学改革试验。课堂讲授要贯彻少而精的原则，采用启发式教学，努力做到科学性与思想性统一，传授知识与培养能力统一，教书与育人统一。鼓励教师开发教学课件，运用多媒体与网络技术，加强直观、形象教学、提高教学效率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4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教师应提前做好上课准备，做到不迟到、不提前下课、不拖堂。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5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教师应按课程表进行上课，不得随意调课。遇有特殊情况，应提前办理调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、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停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、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代课手续。</w:t>
      </w:r>
      <w:bookmarkStart w:id="0" w:name="_GoBack"/>
      <w:bookmarkEnd w:id="0"/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不超过两节课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由院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（系）</w:t>
      </w:r>
      <w:r w:rsidR="00442A29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、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部主任同意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签字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，并报教务处</w:t>
      </w:r>
      <w:r w:rsidR="00980F43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备案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；超过两节课不超过六节课由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院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（系）</w:t>
      </w:r>
      <w:r w:rsidR="00442A29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、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部主任同意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签字</w:t>
      </w:r>
      <w:r w:rsidR="00980F43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后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，</w:t>
      </w:r>
      <w:r w:rsidR="00980F43">
        <w:rPr>
          <w:rFonts w:ascii="楷体_GB2312" w:eastAsia="楷体_GB2312" w:hAnsi="微软雅黑" w:cstheme="minorBidi"/>
          <w:color w:val="000000"/>
          <w:sz w:val="28"/>
          <w:szCs w:val="22"/>
        </w:rPr>
        <w:t>再报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主管教学副院长同意签字，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并报教务处</w:t>
      </w:r>
      <w:r w:rsidR="00980F43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备案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；超过六节课由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院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（系）</w:t>
      </w:r>
      <w:r w:rsidR="00442A29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、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部主任同意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签字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，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主管教学副院长、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lastRenderedPageBreak/>
        <w:t>院长分别同意签字，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并报教务处</w:t>
      </w:r>
      <w:r w:rsidR="00980F43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备案。</w:t>
      </w:r>
      <w:r w:rsidR="00980F43">
        <w:rPr>
          <w:rFonts w:ascii="楷体_GB2312" w:eastAsia="楷体_GB2312" w:hAnsi="微软雅黑" w:cstheme="minorBidi"/>
          <w:color w:val="000000"/>
          <w:sz w:val="28"/>
          <w:szCs w:val="22"/>
        </w:rPr>
        <w:t>任课教师负责通知学生</w:t>
      </w:r>
      <w:r w:rsidR="00980F43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，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相关绩效性津贴按学院相关文件规定计算。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若教师私自调课、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停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课、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代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课，按学院《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教学事故界定和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处理办法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（试行）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》进行处理。 </w:t>
      </w:r>
    </w:p>
    <w:p w:rsidR="009613C5" w:rsidRDefault="009613C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</w:p>
    <w:p w:rsidR="009613C5" w:rsidRDefault="00E97D45" w:rsidP="005A4519">
      <w:pPr>
        <w:pStyle w:val="p"/>
        <w:snapToGrid w:val="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三、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课堂练习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1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课堂练习能比较准确地反映学生掌握知识的程度和存在的问题。教师应认真做好准备，深入进行指导。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2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课堂练习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应有明确的目的和要求，深度、广度适当，数量适中，内容要体现教学大纲的要求和本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课程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的特点。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3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任课教师应重视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课堂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练习，帮助学生当堂理解所学的知识。精心准备，细致讲评，使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课堂练习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收到预期效果。 </w:t>
      </w:r>
    </w:p>
    <w:p w:rsidR="009613C5" w:rsidRDefault="009613C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四、辅导和答疑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/>
          <w:color w:val="000000"/>
          <w:sz w:val="28"/>
          <w:szCs w:val="22"/>
        </w:rPr>
        <w:t>1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>辅导和答疑是课堂讲授的必要补充，是解除学生疑难，指导学生自学，因材施教，改进</w:t>
      </w: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课堂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教学的一个重要教学环节。教师应深入学生之中，有计划、有针对性地开展多种形式的辅导答疑活动。 </w:t>
      </w:r>
    </w:p>
    <w:p w:rsidR="009613C5" w:rsidRDefault="00E97D4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2</w:t>
      </w:r>
      <w:r w:rsidR="001261BA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.</w:t>
      </w:r>
      <w:r>
        <w:rPr>
          <w:rFonts w:ascii="楷体_GB2312" w:eastAsia="楷体_GB2312" w:hAnsi="微软雅黑" w:cstheme="minorBidi"/>
          <w:color w:val="000000"/>
          <w:sz w:val="28"/>
          <w:szCs w:val="22"/>
        </w:rPr>
        <w:t xml:space="preserve">对学生辅导和答疑以个别进行为主，除非遇到普遍存在的问题，一般不要向全班辅导。 </w:t>
      </w:r>
    </w:p>
    <w:p w:rsidR="009613C5" w:rsidRDefault="009613C5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 w:hint="eastAsia"/>
          <w:color w:val="000000"/>
          <w:sz w:val="28"/>
          <w:szCs w:val="22"/>
        </w:rPr>
      </w:pPr>
    </w:p>
    <w:p w:rsidR="002C7073" w:rsidRDefault="002C7073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 w:hint="eastAsia"/>
          <w:color w:val="000000"/>
          <w:sz w:val="28"/>
          <w:szCs w:val="22"/>
        </w:rPr>
      </w:pPr>
    </w:p>
    <w:p w:rsidR="002C7073" w:rsidRDefault="002C7073" w:rsidP="005A4519">
      <w:pPr>
        <w:pStyle w:val="p"/>
        <w:snapToGrid w:val="0"/>
        <w:ind w:firstLineChars="200" w:firstLine="560"/>
        <w:rPr>
          <w:rFonts w:ascii="楷体_GB2312" w:eastAsia="楷体_GB2312" w:hAnsi="微软雅黑" w:cstheme="minorBidi"/>
          <w:color w:val="000000"/>
          <w:sz w:val="28"/>
          <w:szCs w:val="22"/>
        </w:rPr>
      </w:pPr>
    </w:p>
    <w:p w:rsidR="005B1136" w:rsidRDefault="005B1136" w:rsidP="005A4519">
      <w:pPr>
        <w:pStyle w:val="p"/>
        <w:snapToGrid w:val="0"/>
        <w:ind w:right="1120" w:firstLine="0"/>
        <w:rPr>
          <w:rFonts w:ascii="楷体_GB2312" w:eastAsia="楷体_GB2312" w:hAnsi="微软雅黑" w:cstheme="minorBidi"/>
          <w:color w:val="000000"/>
          <w:sz w:val="28"/>
          <w:szCs w:val="22"/>
        </w:rPr>
      </w:pPr>
    </w:p>
    <w:p w:rsidR="009613C5" w:rsidRDefault="002C7073" w:rsidP="005A4519">
      <w:pPr>
        <w:pStyle w:val="p"/>
        <w:snapToGrid w:val="0"/>
        <w:ind w:right="560" w:firstLineChars="200" w:firstLine="560"/>
        <w:jc w:val="right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教务处</w:t>
      </w:r>
      <w:r w:rsidR="00E97D45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 xml:space="preserve">   </w:t>
      </w:r>
    </w:p>
    <w:p w:rsidR="009613C5" w:rsidRDefault="00E97D45" w:rsidP="005A4519">
      <w:pPr>
        <w:pStyle w:val="p"/>
        <w:snapToGrid w:val="0"/>
        <w:ind w:firstLineChars="200" w:firstLine="560"/>
        <w:jc w:val="right"/>
        <w:rPr>
          <w:rFonts w:ascii="楷体_GB2312" w:eastAsia="楷体_GB2312" w:hAnsi="微软雅黑" w:cstheme="minorBidi"/>
          <w:color w:val="000000"/>
          <w:sz w:val="28"/>
          <w:szCs w:val="22"/>
        </w:rPr>
      </w:pPr>
      <w:r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2018年3月</w:t>
      </w:r>
      <w:r w:rsidR="005B1136">
        <w:rPr>
          <w:rFonts w:ascii="楷体_GB2312" w:eastAsia="楷体_GB2312" w:hAnsi="微软雅黑" w:cstheme="minorBidi" w:hint="eastAsia"/>
          <w:color w:val="000000"/>
          <w:sz w:val="28"/>
          <w:szCs w:val="22"/>
        </w:rPr>
        <w:t>9日</w:t>
      </w:r>
    </w:p>
    <w:sectPr w:rsidR="009613C5" w:rsidSect="009613C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E1" w:rsidRDefault="008301E1" w:rsidP="005B1136">
      <w:pPr>
        <w:spacing w:after="0"/>
      </w:pPr>
      <w:r>
        <w:separator/>
      </w:r>
    </w:p>
  </w:endnote>
  <w:endnote w:type="continuationSeparator" w:id="0">
    <w:p w:rsidR="008301E1" w:rsidRDefault="008301E1" w:rsidP="005B11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8438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21"/>
        <w:szCs w:val="21"/>
      </w:rPr>
    </w:sdtEndPr>
    <w:sdtContent>
      <w:p w:rsidR="005B1136" w:rsidRPr="00A52DDB" w:rsidRDefault="00D63650">
        <w:pPr>
          <w:pStyle w:val="a3"/>
          <w:jc w:val="center"/>
          <w:rPr>
            <w:rFonts w:ascii="楷体_GB2312" w:eastAsia="楷体_GB2312"/>
            <w:sz w:val="21"/>
            <w:szCs w:val="21"/>
          </w:rPr>
        </w:pPr>
        <w:r w:rsidRPr="00A52DDB">
          <w:rPr>
            <w:rFonts w:ascii="楷体_GB2312" w:eastAsia="楷体_GB2312" w:hint="eastAsia"/>
            <w:sz w:val="21"/>
            <w:szCs w:val="21"/>
          </w:rPr>
          <w:fldChar w:fldCharType="begin"/>
        </w:r>
        <w:r w:rsidR="005B1136" w:rsidRPr="00A52DDB">
          <w:rPr>
            <w:rFonts w:ascii="楷体_GB2312" w:eastAsia="楷体_GB2312" w:hint="eastAsia"/>
            <w:sz w:val="21"/>
            <w:szCs w:val="21"/>
          </w:rPr>
          <w:instrText xml:space="preserve"> PAGE   \* MERGEFORMAT </w:instrText>
        </w:r>
        <w:r w:rsidRPr="00A52DDB">
          <w:rPr>
            <w:rFonts w:ascii="楷体_GB2312" w:eastAsia="楷体_GB2312" w:hint="eastAsia"/>
            <w:sz w:val="21"/>
            <w:szCs w:val="21"/>
          </w:rPr>
          <w:fldChar w:fldCharType="separate"/>
        </w:r>
        <w:r w:rsidR="005A4519" w:rsidRPr="005A4519">
          <w:rPr>
            <w:rFonts w:ascii="楷体_GB2312" w:eastAsia="楷体_GB2312"/>
            <w:noProof/>
            <w:sz w:val="21"/>
            <w:szCs w:val="21"/>
            <w:lang w:val="zh-CN"/>
          </w:rPr>
          <w:t>3</w:t>
        </w:r>
        <w:r w:rsidRPr="00A52DDB">
          <w:rPr>
            <w:rFonts w:ascii="楷体_GB2312" w:eastAsia="楷体_GB2312" w:hint="eastAsia"/>
            <w:sz w:val="21"/>
            <w:szCs w:val="21"/>
          </w:rPr>
          <w:fldChar w:fldCharType="end"/>
        </w:r>
      </w:p>
    </w:sdtContent>
  </w:sdt>
  <w:p w:rsidR="005B1136" w:rsidRDefault="005B11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E1" w:rsidRDefault="008301E1" w:rsidP="005B1136">
      <w:pPr>
        <w:spacing w:after="0"/>
      </w:pPr>
      <w:r>
        <w:separator/>
      </w:r>
    </w:p>
  </w:footnote>
  <w:footnote w:type="continuationSeparator" w:id="0">
    <w:p w:rsidR="008301E1" w:rsidRDefault="008301E1" w:rsidP="005B11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715"/>
    <w:rsid w:val="001261BA"/>
    <w:rsid w:val="001356AD"/>
    <w:rsid w:val="001A5997"/>
    <w:rsid w:val="00261E52"/>
    <w:rsid w:val="002C7073"/>
    <w:rsid w:val="002E3105"/>
    <w:rsid w:val="00323B43"/>
    <w:rsid w:val="003D37D8"/>
    <w:rsid w:val="00426133"/>
    <w:rsid w:val="004358AB"/>
    <w:rsid w:val="00442A29"/>
    <w:rsid w:val="00450523"/>
    <w:rsid w:val="005576C6"/>
    <w:rsid w:val="005A4519"/>
    <w:rsid w:val="005B1136"/>
    <w:rsid w:val="005B7619"/>
    <w:rsid w:val="005E445F"/>
    <w:rsid w:val="008301E1"/>
    <w:rsid w:val="008B7726"/>
    <w:rsid w:val="00916972"/>
    <w:rsid w:val="009613C5"/>
    <w:rsid w:val="00980F43"/>
    <w:rsid w:val="00A305D0"/>
    <w:rsid w:val="00A35505"/>
    <w:rsid w:val="00A41C8A"/>
    <w:rsid w:val="00A52DDB"/>
    <w:rsid w:val="00B169B2"/>
    <w:rsid w:val="00BF0D5C"/>
    <w:rsid w:val="00C20CA3"/>
    <w:rsid w:val="00C828A4"/>
    <w:rsid w:val="00D05050"/>
    <w:rsid w:val="00D31D50"/>
    <w:rsid w:val="00D63650"/>
    <w:rsid w:val="00E97D45"/>
    <w:rsid w:val="00F74CFB"/>
    <w:rsid w:val="24F9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13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613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613C5"/>
    <w:pPr>
      <w:ind w:firstLineChars="200" w:firstLine="420"/>
    </w:pPr>
  </w:style>
  <w:style w:type="paragraph" w:customStyle="1" w:styleId="p">
    <w:name w:val="p"/>
    <w:basedOn w:val="a"/>
    <w:qFormat/>
    <w:rsid w:val="009613C5"/>
    <w:pPr>
      <w:adjustRightInd/>
      <w:snapToGrid/>
      <w:spacing w:after="0" w:line="525" w:lineRule="atLeast"/>
      <w:ind w:firstLine="375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613C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13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2018-03-12T01:37:00Z</cp:lastPrinted>
  <dcterms:created xsi:type="dcterms:W3CDTF">2008-09-11T17:20:00Z</dcterms:created>
  <dcterms:modified xsi:type="dcterms:W3CDTF">2018-03-12T01:37:00Z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